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716" w:val="left" w:leader="none"/>
        </w:tabs>
        <w:spacing w:before="68"/>
        <w:ind w:left="486" w:right="0" w:firstLine="0"/>
        <w:jc w:val="center"/>
        <w:rPr>
          <w:b/>
          <w:sz w:val="24"/>
        </w:rPr>
      </w:pPr>
      <w:r>
        <w:rPr>
          <w:b/>
          <w:sz w:val="24"/>
        </w:rPr>
        <w:t>BỘ GIÁO DỤC VÀ</w:t>
      </w:r>
      <w:r>
        <w:rPr>
          <w:b/>
          <w:spacing w:val="-6"/>
          <w:sz w:val="24"/>
        </w:rPr>
        <w:t> </w:t>
      </w:r>
      <w:r>
        <w:rPr>
          <w:b/>
          <w:sz w:val="24"/>
        </w:rPr>
        <w:t>ĐÀO</w:t>
      </w:r>
      <w:r>
        <w:rPr>
          <w:b/>
          <w:spacing w:val="-1"/>
          <w:sz w:val="24"/>
        </w:rPr>
        <w:t> </w:t>
      </w:r>
      <w:r>
        <w:rPr>
          <w:b/>
          <w:sz w:val="24"/>
        </w:rPr>
        <w:t>TẠO</w:t>
        <w:tab/>
        <w:t>CỘNG HOÀ XÃ HỘI CHỦ NGHĨA VIỆT</w:t>
      </w:r>
      <w:r>
        <w:rPr>
          <w:b/>
          <w:spacing w:val="-10"/>
          <w:sz w:val="24"/>
        </w:rPr>
        <w:t> </w:t>
      </w:r>
      <w:r>
        <w:rPr>
          <w:b/>
          <w:sz w:val="24"/>
        </w:rPr>
        <w:t>NAM</w:t>
      </w:r>
    </w:p>
    <w:p>
      <w:pPr>
        <w:tabs>
          <w:tab w:pos="6127" w:val="left" w:leader="none"/>
        </w:tabs>
        <w:spacing w:before="3"/>
        <w:ind w:left="107" w:right="0" w:firstLine="0"/>
        <w:jc w:val="left"/>
        <w:rPr>
          <w:b/>
          <w:sz w:val="26"/>
        </w:rPr>
      </w:pPr>
      <w:r>
        <w:rPr/>
        <w:pict>
          <v:line style="position:absolute;mso-position-horizontal-relative:page;mso-position-vertical-relative:paragraph;z-index:-1024;mso-wrap-distance-left:0;mso-wrap-distance-right:0" from="362.950012pt,17.376738pt" to="479.950012pt,17.376738pt" stroked="true" strokeweight=".75pt" strokecolor="#000000">
            <v:stroke dashstyle="solid"/>
            <w10:wrap type="topAndBottom"/>
          </v:line>
        </w:pict>
      </w:r>
      <w:r>
        <w:rPr>
          <w:b/>
          <w:sz w:val="22"/>
        </w:rPr>
        <w:t>TRƯỜNG DỰ BỊ ĐẠI HỌC DÂN TỘC</w:t>
      </w:r>
      <w:r>
        <w:rPr>
          <w:b/>
          <w:spacing w:val="-11"/>
          <w:sz w:val="22"/>
        </w:rPr>
        <w:t> </w:t>
      </w:r>
      <w:r>
        <w:rPr>
          <w:b/>
          <w:sz w:val="22"/>
        </w:rPr>
        <w:t>SẦM SƠN</w:t>
        <w:tab/>
      </w:r>
      <w:r>
        <w:rPr>
          <w:b/>
          <w:sz w:val="26"/>
        </w:rPr>
        <w:t>Độc lập - Tự do - Hạnh</w:t>
      </w:r>
      <w:r>
        <w:rPr>
          <w:b/>
          <w:spacing w:val="-2"/>
          <w:sz w:val="26"/>
        </w:rPr>
        <w:t> </w:t>
      </w:r>
      <w:r>
        <w:rPr>
          <w:b/>
          <w:sz w:val="26"/>
        </w:rPr>
        <w:t>phúc</w:t>
      </w:r>
    </w:p>
    <w:p>
      <w:pPr>
        <w:pStyle w:val="BodyText"/>
        <w:spacing w:line="20" w:lineRule="exact"/>
        <w:ind w:left="1189"/>
        <w:rPr>
          <w:sz w:val="2"/>
        </w:rPr>
      </w:pPr>
      <w:r>
        <w:rPr>
          <w:sz w:val="2"/>
        </w:rPr>
        <w:pict>
          <v:group style="width:117pt;height:.75pt;mso-position-horizontal-relative:char;mso-position-vertical-relative:line" coordorigin="0,0" coordsize="2340,15">
            <v:line style="position:absolute" from="0,8" to="2340,8" stroked="true" strokeweight=".75pt" strokecolor="#000000">
              <v:stroke dashstyle="solid"/>
            </v:line>
          </v:group>
        </w:pict>
      </w:r>
      <w:r>
        <w:rPr>
          <w:sz w:val="2"/>
        </w:rPr>
      </w:r>
    </w:p>
    <w:p>
      <w:pPr>
        <w:tabs>
          <w:tab w:pos="6034" w:val="left" w:leader="none"/>
        </w:tabs>
        <w:spacing w:before="189"/>
        <w:ind w:left="1211" w:right="0" w:firstLine="0"/>
        <w:jc w:val="left"/>
        <w:rPr>
          <w:i/>
          <w:sz w:val="26"/>
        </w:rPr>
      </w:pPr>
      <w:r>
        <w:rPr>
          <w:sz w:val="26"/>
        </w:rPr>
        <w:t>Số:</w:t>
      </w:r>
      <w:r>
        <w:rPr>
          <w:spacing w:val="59"/>
          <w:sz w:val="26"/>
        </w:rPr>
        <w:t> </w:t>
      </w:r>
      <w:r>
        <w:rPr>
          <w:sz w:val="26"/>
        </w:rPr>
        <w:t>436/QĐ-DBĐHSS</w:t>
        <w:tab/>
      </w:r>
      <w:r>
        <w:rPr>
          <w:i/>
          <w:sz w:val="26"/>
        </w:rPr>
        <w:t>Thanh Hoá, ngày 22 tháng 8 năm</w:t>
      </w:r>
      <w:r>
        <w:rPr>
          <w:i/>
          <w:spacing w:val="-4"/>
          <w:sz w:val="26"/>
        </w:rPr>
        <w:t> </w:t>
      </w:r>
      <w:r>
        <w:rPr>
          <w:i/>
          <w:sz w:val="26"/>
        </w:rPr>
        <w:t>2018</w:t>
      </w:r>
    </w:p>
    <w:p>
      <w:pPr>
        <w:pStyle w:val="BodyText"/>
        <w:spacing w:before="5"/>
        <w:ind w:left="0"/>
        <w:rPr>
          <w:i/>
          <w:sz w:val="32"/>
        </w:rPr>
      </w:pPr>
    </w:p>
    <w:p>
      <w:pPr>
        <w:spacing w:before="1"/>
        <w:ind w:left="595" w:right="0" w:firstLine="0"/>
        <w:jc w:val="center"/>
        <w:rPr>
          <w:b/>
          <w:sz w:val="28"/>
        </w:rPr>
      </w:pPr>
      <w:r>
        <w:rPr>
          <w:b/>
          <w:sz w:val="28"/>
        </w:rPr>
        <w:t>QUYẾT ĐỊNH</w:t>
      </w:r>
    </w:p>
    <w:p>
      <w:pPr>
        <w:pStyle w:val="Heading1"/>
        <w:spacing w:before="1"/>
        <w:ind w:left="596"/>
      </w:pPr>
      <w:r>
        <w:rPr/>
        <w:pict>
          <v:line style="position:absolute;mso-position-horizontal-relative:page;mso-position-vertical-relative:paragraph;z-index:-976;mso-wrap-distance-left:0;mso-wrap-distance-right:0" from="230.449997pt,18.836712pt" to="383.749997pt,18.836712pt" stroked="true" strokeweight=".75pt" strokecolor="#000000">
            <v:stroke dashstyle="solid"/>
            <w10:wrap type="topAndBottom"/>
          </v:line>
        </w:pict>
      </w:r>
      <w:r>
        <w:rPr/>
        <w:t>Về việc phê duyệt điểm chuẩn trúng tuyển dự bị đại học năm học 2018 - 2019</w:t>
      </w:r>
    </w:p>
    <w:p>
      <w:pPr>
        <w:pStyle w:val="BodyText"/>
        <w:spacing w:before="7"/>
        <w:ind w:left="0"/>
        <w:rPr>
          <w:b/>
          <w:sz w:val="34"/>
        </w:rPr>
      </w:pPr>
    </w:p>
    <w:p>
      <w:pPr>
        <w:spacing w:before="0"/>
        <w:ind w:left="592" w:right="0" w:firstLine="0"/>
        <w:jc w:val="center"/>
        <w:rPr>
          <w:b/>
          <w:sz w:val="26"/>
        </w:rPr>
      </w:pPr>
      <w:r>
        <w:rPr>
          <w:b/>
          <w:sz w:val="26"/>
        </w:rPr>
        <w:t>HIỆU TRƯỞNG TRƯỜNG DỰ BỊ ĐẠI HỌC DÂN TỘC SẦM SƠN</w:t>
      </w:r>
    </w:p>
    <w:p>
      <w:pPr>
        <w:pStyle w:val="BodyText"/>
        <w:spacing w:before="6"/>
        <w:ind w:left="0"/>
        <w:rPr>
          <w:b/>
          <w:sz w:val="33"/>
        </w:rPr>
      </w:pPr>
    </w:p>
    <w:p>
      <w:pPr>
        <w:pStyle w:val="BodyText"/>
        <w:spacing w:line="288" w:lineRule="auto"/>
        <w:ind w:right="144" w:firstLine="599"/>
        <w:jc w:val="both"/>
      </w:pPr>
      <w:r>
        <w:rPr/>
        <w:t>Căn cứ Quyết định số 3885/QĐ-BGD&amp;ĐT-TCCB ngày 24/7/2003 của Bộ trưởng Bộ Giáo dục và Đào tạo về việc thành lập Trường Dự bị Đại học Dân tộc Sầm Sơn;</w:t>
      </w:r>
    </w:p>
    <w:p>
      <w:pPr>
        <w:pStyle w:val="BodyText"/>
        <w:spacing w:line="288" w:lineRule="auto"/>
        <w:ind w:right="144" w:firstLine="602"/>
        <w:jc w:val="both"/>
      </w:pPr>
      <w:r>
        <w:rPr/>
        <w:t>Căn cứ Quy chế tổ chức và hoạt động của Trường dự bị đại học ban hành kèm theo Văn bản hợp nhất số 14/VBHN-BGDĐT ngày 06/5/2014 của Bộ trưởng Bộ GD&amp;ĐT;</w:t>
      </w:r>
    </w:p>
    <w:p>
      <w:pPr>
        <w:pStyle w:val="BodyText"/>
        <w:spacing w:line="288" w:lineRule="auto"/>
        <w:ind w:right="110" w:firstLine="599"/>
        <w:jc w:val="both"/>
      </w:pPr>
      <w:r>
        <w:rPr/>
        <w:t>Căn cứ Thông tư số 26/2016/TT-BGDĐT ngày 30/12/2016 của Bộ Giáo dục và Đào tạo về việc ban hành Quy chế "Tuyển sinh, tổ chức bồi dưỡng, xét tuyển và phân bổ vào học trình độ đại học, cao đẳng sư phạm, trung cấp sư phạm đối với học sinh hệ dự bị đại học";</w:t>
      </w:r>
    </w:p>
    <w:p>
      <w:pPr>
        <w:pStyle w:val="BodyText"/>
        <w:spacing w:line="288" w:lineRule="auto" w:before="1"/>
        <w:ind w:right="107" w:firstLine="599"/>
        <w:jc w:val="both"/>
      </w:pPr>
      <w:r>
        <w:rPr/>
        <w:t>Căn cứ Thông báo số 259/TB-BGDĐT ngày 26/4/2018 của Bộ Giáo dục và Đào tạo về chỉ tiêu tuyển mới dự bị đại học năm học 2018 - 2019 cho Trường Dự bị Đại học Dân tộc Sầm</w:t>
      </w:r>
      <w:r>
        <w:rPr>
          <w:spacing w:val="-5"/>
        </w:rPr>
        <w:t> </w:t>
      </w:r>
      <w:r>
        <w:rPr/>
        <w:t>Sơn;</w:t>
      </w:r>
    </w:p>
    <w:p>
      <w:pPr>
        <w:pStyle w:val="BodyText"/>
        <w:spacing w:line="288" w:lineRule="auto"/>
        <w:ind w:right="142" w:firstLine="602"/>
        <w:jc w:val="both"/>
      </w:pPr>
      <w:r>
        <w:rPr/>
        <w:t>Căn cứ Quyết định số 1880/QĐ-BGDĐT ngày 21/5/2018 của Bộ trưởng Bộ Giáo dục và Đào tạo về phê duyệt kế hoạch tuyển sinh năm học 2018 - 2019;</w:t>
      </w:r>
    </w:p>
    <w:p>
      <w:pPr>
        <w:pStyle w:val="BodyText"/>
        <w:spacing w:line="288" w:lineRule="auto"/>
        <w:ind w:right="142" w:firstLine="602"/>
        <w:jc w:val="both"/>
      </w:pPr>
      <w:r>
        <w:rPr/>
        <w:t>Căn cứ Biên bản họp Hội đồng tuyển sinh xác định điểm chuẩn trúng tuyển dự bị đại học, ngày 22 tháng 8 năm 2018;</w:t>
      </w:r>
    </w:p>
    <w:p>
      <w:pPr>
        <w:pStyle w:val="BodyText"/>
        <w:ind w:left="1341"/>
      </w:pPr>
      <w:r>
        <w:rPr/>
        <w:t>Xét đề nghị của Thường trực Hội đồng tuyển sinh năm học 2018 - 2019,</w:t>
      </w:r>
    </w:p>
    <w:p>
      <w:pPr>
        <w:pStyle w:val="BodyText"/>
        <w:spacing w:before="4"/>
        <w:ind w:left="0"/>
        <w:rPr>
          <w:sz w:val="28"/>
        </w:rPr>
      </w:pPr>
    </w:p>
    <w:p>
      <w:pPr>
        <w:pStyle w:val="Heading1"/>
        <w:ind w:left="4927"/>
        <w:jc w:val="left"/>
      </w:pPr>
      <w:r>
        <w:rPr/>
        <w:t>QUYẾT ĐỊNH:</w:t>
      </w:r>
    </w:p>
    <w:p>
      <w:pPr>
        <w:pStyle w:val="BodyText"/>
        <w:spacing w:line="288" w:lineRule="auto" w:before="246"/>
        <w:ind w:firstLine="719"/>
      </w:pPr>
      <w:r>
        <w:rPr>
          <w:b/>
        </w:rPr>
        <w:t>Điều 1: </w:t>
      </w:r>
      <w:r>
        <w:rPr/>
        <w:t>Phê duyệt điểm chuẩn trúng tuyển vào học Trường Dự bị Đại học Dân tộc Sầm Sơn năm học 2018 - 2019 như sau:</w:t>
      </w:r>
    </w:p>
    <w:p>
      <w:pPr>
        <w:pStyle w:val="BodyText"/>
        <w:spacing w:before="1"/>
        <w:ind w:left="0"/>
        <w:rPr>
          <w:sz w:val="11"/>
        </w:rPr>
      </w:pPr>
    </w:p>
    <w:tbl>
      <w:tblPr>
        <w:tblW w:w="0" w:type="auto"/>
        <w:jc w:val="left"/>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7"/>
        <w:gridCol w:w="3192"/>
        <w:gridCol w:w="1121"/>
        <w:gridCol w:w="1958"/>
        <w:gridCol w:w="2662"/>
      </w:tblGrid>
      <w:tr>
        <w:trPr>
          <w:trHeight w:val="1276" w:hRule="atLeast"/>
        </w:trPr>
        <w:tc>
          <w:tcPr>
            <w:tcW w:w="727" w:type="dxa"/>
          </w:tcPr>
          <w:p>
            <w:pPr>
              <w:pStyle w:val="TableParagraph"/>
              <w:ind w:left="0"/>
              <w:jc w:val="left"/>
              <w:rPr>
                <w:sz w:val="28"/>
              </w:rPr>
            </w:pPr>
          </w:p>
          <w:p>
            <w:pPr>
              <w:pStyle w:val="TableParagraph"/>
              <w:spacing w:before="167"/>
              <w:ind w:left="93" w:right="91"/>
              <w:rPr>
                <w:b/>
                <w:sz w:val="26"/>
              </w:rPr>
            </w:pPr>
            <w:r>
              <w:rPr>
                <w:b/>
                <w:sz w:val="26"/>
              </w:rPr>
              <w:t>STT</w:t>
            </w:r>
          </w:p>
        </w:tc>
        <w:tc>
          <w:tcPr>
            <w:tcW w:w="3192" w:type="dxa"/>
          </w:tcPr>
          <w:p>
            <w:pPr>
              <w:pStyle w:val="TableParagraph"/>
              <w:ind w:left="0"/>
              <w:jc w:val="left"/>
              <w:rPr>
                <w:sz w:val="28"/>
              </w:rPr>
            </w:pPr>
          </w:p>
          <w:p>
            <w:pPr>
              <w:pStyle w:val="TableParagraph"/>
              <w:spacing w:before="167"/>
              <w:ind w:left="371"/>
              <w:jc w:val="left"/>
              <w:rPr>
                <w:b/>
                <w:sz w:val="26"/>
              </w:rPr>
            </w:pPr>
            <w:r>
              <w:rPr>
                <w:b/>
                <w:sz w:val="26"/>
              </w:rPr>
              <w:t>Tổ hợp môn xét tuyển</w:t>
            </w:r>
          </w:p>
        </w:tc>
        <w:tc>
          <w:tcPr>
            <w:tcW w:w="1121" w:type="dxa"/>
          </w:tcPr>
          <w:p>
            <w:pPr>
              <w:pStyle w:val="TableParagraph"/>
              <w:spacing w:before="4"/>
              <w:ind w:left="0"/>
              <w:jc w:val="left"/>
              <w:rPr>
                <w:sz w:val="29"/>
              </w:rPr>
            </w:pPr>
          </w:p>
          <w:p>
            <w:pPr>
              <w:pStyle w:val="TableParagraph"/>
              <w:ind w:left="343" w:right="202" w:hanging="111"/>
              <w:jc w:val="left"/>
              <w:rPr>
                <w:b/>
                <w:sz w:val="26"/>
              </w:rPr>
            </w:pPr>
            <w:r>
              <w:rPr>
                <w:b/>
                <w:sz w:val="26"/>
              </w:rPr>
              <w:t>Mã tổ hợp</w:t>
            </w:r>
          </w:p>
        </w:tc>
        <w:tc>
          <w:tcPr>
            <w:tcW w:w="1958" w:type="dxa"/>
          </w:tcPr>
          <w:p>
            <w:pPr>
              <w:pStyle w:val="TableParagraph"/>
              <w:spacing w:before="40"/>
              <w:ind w:left="125" w:right="116"/>
              <w:rPr>
                <w:b/>
                <w:sz w:val="26"/>
              </w:rPr>
            </w:pPr>
            <w:r>
              <w:rPr>
                <w:b/>
                <w:sz w:val="26"/>
              </w:rPr>
              <w:t>Điểm chuẩn trúng tuyển xét theo học bạ ở</w:t>
            </w:r>
          </w:p>
          <w:p>
            <w:pPr>
              <w:pStyle w:val="TableParagraph"/>
              <w:spacing w:before="1"/>
              <w:ind w:left="123" w:right="116"/>
              <w:rPr>
                <w:b/>
                <w:sz w:val="26"/>
              </w:rPr>
            </w:pPr>
            <w:r>
              <w:rPr>
                <w:b/>
                <w:sz w:val="26"/>
              </w:rPr>
              <w:t>cấp THPT</w:t>
            </w:r>
          </w:p>
        </w:tc>
        <w:tc>
          <w:tcPr>
            <w:tcW w:w="2662" w:type="dxa"/>
          </w:tcPr>
          <w:p>
            <w:pPr>
              <w:pStyle w:val="TableParagraph"/>
              <w:spacing w:before="40"/>
              <w:ind w:left="243" w:right="232"/>
              <w:rPr>
                <w:b/>
                <w:sz w:val="26"/>
              </w:rPr>
            </w:pPr>
            <w:r>
              <w:rPr>
                <w:b/>
                <w:sz w:val="26"/>
              </w:rPr>
              <w:t>Điểm chuẩn trúng tuyển xét theo điểm thi THPT Quốc gia năm 2018</w:t>
            </w:r>
          </w:p>
        </w:tc>
      </w:tr>
      <w:tr>
        <w:trPr>
          <w:trHeight w:val="398" w:hRule="atLeast"/>
        </w:trPr>
        <w:tc>
          <w:tcPr>
            <w:tcW w:w="727" w:type="dxa"/>
          </w:tcPr>
          <w:p>
            <w:pPr>
              <w:pStyle w:val="TableParagraph"/>
              <w:spacing w:before="14"/>
              <w:rPr>
                <w:sz w:val="26"/>
              </w:rPr>
            </w:pPr>
            <w:r>
              <w:rPr>
                <w:w w:val="99"/>
                <w:sz w:val="26"/>
              </w:rPr>
              <w:t>1</w:t>
            </w:r>
          </w:p>
        </w:tc>
        <w:tc>
          <w:tcPr>
            <w:tcW w:w="3192" w:type="dxa"/>
          </w:tcPr>
          <w:p>
            <w:pPr>
              <w:pStyle w:val="TableParagraph"/>
              <w:spacing w:before="14"/>
              <w:ind w:left="105"/>
              <w:jc w:val="left"/>
              <w:rPr>
                <w:sz w:val="26"/>
              </w:rPr>
            </w:pPr>
            <w:r>
              <w:rPr>
                <w:sz w:val="26"/>
              </w:rPr>
              <w:t>Toán, Vật lý, Hóa học</w:t>
            </w:r>
          </w:p>
        </w:tc>
        <w:tc>
          <w:tcPr>
            <w:tcW w:w="1121" w:type="dxa"/>
          </w:tcPr>
          <w:p>
            <w:pPr>
              <w:pStyle w:val="TableParagraph"/>
              <w:spacing w:before="14"/>
              <w:ind w:left="332" w:right="290"/>
              <w:rPr>
                <w:sz w:val="26"/>
              </w:rPr>
            </w:pPr>
            <w:r>
              <w:rPr>
                <w:sz w:val="26"/>
              </w:rPr>
              <w:t>A00</w:t>
            </w:r>
          </w:p>
        </w:tc>
        <w:tc>
          <w:tcPr>
            <w:tcW w:w="1958" w:type="dxa"/>
          </w:tcPr>
          <w:p>
            <w:pPr>
              <w:pStyle w:val="TableParagraph"/>
              <w:spacing w:before="14"/>
              <w:ind w:left="120" w:right="116"/>
              <w:rPr>
                <w:sz w:val="26"/>
              </w:rPr>
            </w:pPr>
            <w:r>
              <w:rPr>
                <w:sz w:val="26"/>
              </w:rPr>
              <w:t>18.0</w:t>
            </w:r>
          </w:p>
        </w:tc>
        <w:tc>
          <w:tcPr>
            <w:tcW w:w="2662" w:type="dxa"/>
          </w:tcPr>
          <w:p>
            <w:pPr>
              <w:pStyle w:val="TableParagraph"/>
              <w:spacing w:before="14"/>
              <w:ind w:left="240" w:right="232"/>
              <w:rPr>
                <w:sz w:val="26"/>
              </w:rPr>
            </w:pPr>
            <w:r>
              <w:rPr>
                <w:sz w:val="26"/>
              </w:rPr>
              <w:t>12.0</w:t>
            </w:r>
          </w:p>
        </w:tc>
      </w:tr>
      <w:tr>
        <w:trPr>
          <w:trHeight w:val="397" w:hRule="atLeast"/>
        </w:trPr>
        <w:tc>
          <w:tcPr>
            <w:tcW w:w="727" w:type="dxa"/>
          </w:tcPr>
          <w:p>
            <w:pPr>
              <w:pStyle w:val="TableParagraph"/>
              <w:spacing w:before="14"/>
              <w:rPr>
                <w:sz w:val="26"/>
              </w:rPr>
            </w:pPr>
            <w:r>
              <w:rPr>
                <w:w w:val="99"/>
                <w:sz w:val="26"/>
              </w:rPr>
              <w:t>2</w:t>
            </w:r>
          </w:p>
        </w:tc>
        <w:tc>
          <w:tcPr>
            <w:tcW w:w="3192" w:type="dxa"/>
          </w:tcPr>
          <w:p>
            <w:pPr>
              <w:pStyle w:val="TableParagraph"/>
              <w:spacing w:before="14"/>
              <w:ind w:left="105"/>
              <w:jc w:val="left"/>
              <w:rPr>
                <w:sz w:val="26"/>
              </w:rPr>
            </w:pPr>
            <w:r>
              <w:rPr>
                <w:sz w:val="26"/>
              </w:rPr>
              <w:t>Toán, Vật lý, Tiếng Anh</w:t>
            </w:r>
          </w:p>
        </w:tc>
        <w:tc>
          <w:tcPr>
            <w:tcW w:w="1121" w:type="dxa"/>
          </w:tcPr>
          <w:p>
            <w:pPr>
              <w:pStyle w:val="TableParagraph"/>
              <w:spacing w:before="14"/>
              <w:ind w:left="332" w:right="290"/>
              <w:rPr>
                <w:sz w:val="26"/>
              </w:rPr>
            </w:pPr>
            <w:r>
              <w:rPr>
                <w:sz w:val="26"/>
              </w:rPr>
              <w:t>A01</w:t>
            </w:r>
          </w:p>
        </w:tc>
        <w:tc>
          <w:tcPr>
            <w:tcW w:w="1958" w:type="dxa"/>
          </w:tcPr>
          <w:p>
            <w:pPr>
              <w:pStyle w:val="TableParagraph"/>
              <w:spacing w:line="291" w:lineRule="exact"/>
              <w:ind w:left="120" w:right="116"/>
              <w:rPr>
                <w:sz w:val="26"/>
              </w:rPr>
            </w:pPr>
            <w:r>
              <w:rPr>
                <w:sz w:val="26"/>
              </w:rPr>
              <w:t>18.0</w:t>
            </w:r>
          </w:p>
        </w:tc>
        <w:tc>
          <w:tcPr>
            <w:tcW w:w="2662" w:type="dxa"/>
          </w:tcPr>
          <w:p>
            <w:pPr>
              <w:pStyle w:val="TableParagraph"/>
              <w:spacing w:line="291" w:lineRule="exact"/>
              <w:ind w:left="240" w:right="232"/>
              <w:rPr>
                <w:sz w:val="26"/>
              </w:rPr>
            </w:pPr>
            <w:r>
              <w:rPr>
                <w:sz w:val="26"/>
              </w:rPr>
              <w:t>12.0</w:t>
            </w:r>
          </w:p>
        </w:tc>
      </w:tr>
      <w:tr>
        <w:trPr>
          <w:trHeight w:val="400" w:hRule="atLeast"/>
        </w:trPr>
        <w:tc>
          <w:tcPr>
            <w:tcW w:w="727" w:type="dxa"/>
          </w:tcPr>
          <w:p>
            <w:pPr>
              <w:pStyle w:val="TableParagraph"/>
              <w:spacing w:before="16"/>
              <w:rPr>
                <w:sz w:val="26"/>
              </w:rPr>
            </w:pPr>
            <w:r>
              <w:rPr>
                <w:w w:val="99"/>
                <w:sz w:val="26"/>
              </w:rPr>
              <w:t>3</w:t>
            </w:r>
          </w:p>
        </w:tc>
        <w:tc>
          <w:tcPr>
            <w:tcW w:w="3192" w:type="dxa"/>
          </w:tcPr>
          <w:p>
            <w:pPr>
              <w:pStyle w:val="TableParagraph"/>
              <w:spacing w:before="16"/>
              <w:ind w:left="105"/>
              <w:jc w:val="left"/>
              <w:rPr>
                <w:sz w:val="26"/>
              </w:rPr>
            </w:pPr>
            <w:r>
              <w:rPr>
                <w:sz w:val="26"/>
              </w:rPr>
              <w:t>Toán, Hóa học, Sinh học</w:t>
            </w:r>
          </w:p>
        </w:tc>
        <w:tc>
          <w:tcPr>
            <w:tcW w:w="1121" w:type="dxa"/>
          </w:tcPr>
          <w:p>
            <w:pPr>
              <w:pStyle w:val="TableParagraph"/>
              <w:spacing w:before="16"/>
              <w:ind w:left="331" w:right="290"/>
              <w:rPr>
                <w:sz w:val="26"/>
              </w:rPr>
            </w:pPr>
            <w:r>
              <w:rPr>
                <w:sz w:val="26"/>
              </w:rPr>
              <w:t>B00</w:t>
            </w:r>
          </w:p>
        </w:tc>
        <w:tc>
          <w:tcPr>
            <w:tcW w:w="1958" w:type="dxa"/>
          </w:tcPr>
          <w:p>
            <w:pPr>
              <w:pStyle w:val="TableParagraph"/>
              <w:spacing w:line="294" w:lineRule="exact"/>
              <w:ind w:left="120" w:right="116"/>
              <w:rPr>
                <w:sz w:val="26"/>
              </w:rPr>
            </w:pPr>
            <w:r>
              <w:rPr>
                <w:sz w:val="26"/>
              </w:rPr>
              <w:t>18.0</w:t>
            </w:r>
          </w:p>
        </w:tc>
        <w:tc>
          <w:tcPr>
            <w:tcW w:w="2662" w:type="dxa"/>
          </w:tcPr>
          <w:p>
            <w:pPr>
              <w:pStyle w:val="TableParagraph"/>
              <w:spacing w:line="294" w:lineRule="exact"/>
              <w:ind w:left="240" w:right="232"/>
              <w:rPr>
                <w:sz w:val="26"/>
              </w:rPr>
            </w:pPr>
            <w:r>
              <w:rPr>
                <w:sz w:val="26"/>
              </w:rPr>
              <w:t>12.0</w:t>
            </w:r>
          </w:p>
        </w:tc>
      </w:tr>
      <w:tr>
        <w:trPr>
          <w:trHeight w:val="398" w:hRule="atLeast"/>
        </w:trPr>
        <w:tc>
          <w:tcPr>
            <w:tcW w:w="727" w:type="dxa"/>
          </w:tcPr>
          <w:p>
            <w:pPr>
              <w:pStyle w:val="TableParagraph"/>
              <w:spacing w:before="14"/>
              <w:rPr>
                <w:sz w:val="26"/>
              </w:rPr>
            </w:pPr>
            <w:r>
              <w:rPr>
                <w:w w:val="99"/>
                <w:sz w:val="26"/>
              </w:rPr>
              <w:t>4</w:t>
            </w:r>
          </w:p>
        </w:tc>
        <w:tc>
          <w:tcPr>
            <w:tcW w:w="3192" w:type="dxa"/>
          </w:tcPr>
          <w:p>
            <w:pPr>
              <w:pStyle w:val="TableParagraph"/>
              <w:spacing w:before="14"/>
              <w:ind w:left="105"/>
              <w:jc w:val="left"/>
              <w:rPr>
                <w:sz w:val="26"/>
              </w:rPr>
            </w:pPr>
            <w:r>
              <w:rPr>
                <w:sz w:val="26"/>
              </w:rPr>
              <w:t>Ngữ văn, Lịch sử, Địa lý</w:t>
            </w:r>
          </w:p>
        </w:tc>
        <w:tc>
          <w:tcPr>
            <w:tcW w:w="1121" w:type="dxa"/>
          </w:tcPr>
          <w:p>
            <w:pPr>
              <w:pStyle w:val="TableParagraph"/>
              <w:spacing w:before="14"/>
              <w:ind w:left="331" w:right="290"/>
              <w:rPr>
                <w:sz w:val="26"/>
              </w:rPr>
            </w:pPr>
            <w:r>
              <w:rPr>
                <w:sz w:val="26"/>
              </w:rPr>
              <w:t>C00</w:t>
            </w:r>
          </w:p>
        </w:tc>
        <w:tc>
          <w:tcPr>
            <w:tcW w:w="1958" w:type="dxa"/>
          </w:tcPr>
          <w:p>
            <w:pPr>
              <w:pStyle w:val="TableParagraph"/>
              <w:spacing w:line="291" w:lineRule="exact"/>
              <w:ind w:left="120" w:right="116"/>
              <w:rPr>
                <w:sz w:val="26"/>
              </w:rPr>
            </w:pPr>
            <w:r>
              <w:rPr>
                <w:sz w:val="26"/>
              </w:rPr>
              <w:t>18.0</w:t>
            </w:r>
          </w:p>
        </w:tc>
        <w:tc>
          <w:tcPr>
            <w:tcW w:w="2662" w:type="dxa"/>
          </w:tcPr>
          <w:p>
            <w:pPr>
              <w:pStyle w:val="TableParagraph"/>
              <w:spacing w:line="291" w:lineRule="exact"/>
              <w:ind w:left="240" w:right="232"/>
              <w:rPr>
                <w:sz w:val="26"/>
              </w:rPr>
            </w:pPr>
            <w:r>
              <w:rPr>
                <w:sz w:val="26"/>
              </w:rPr>
              <w:t>12.0</w:t>
            </w:r>
          </w:p>
        </w:tc>
      </w:tr>
      <w:tr>
        <w:trPr>
          <w:trHeight w:val="397" w:hRule="atLeast"/>
        </w:trPr>
        <w:tc>
          <w:tcPr>
            <w:tcW w:w="727" w:type="dxa"/>
          </w:tcPr>
          <w:p>
            <w:pPr>
              <w:pStyle w:val="TableParagraph"/>
              <w:spacing w:before="13"/>
              <w:rPr>
                <w:sz w:val="26"/>
              </w:rPr>
            </w:pPr>
            <w:r>
              <w:rPr>
                <w:w w:val="99"/>
                <w:sz w:val="26"/>
              </w:rPr>
              <w:t>5</w:t>
            </w:r>
          </w:p>
        </w:tc>
        <w:tc>
          <w:tcPr>
            <w:tcW w:w="3192" w:type="dxa"/>
          </w:tcPr>
          <w:p>
            <w:pPr>
              <w:pStyle w:val="TableParagraph"/>
              <w:spacing w:before="13"/>
              <w:ind w:left="105"/>
              <w:jc w:val="left"/>
              <w:rPr>
                <w:sz w:val="26"/>
              </w:rPr>
            </w:pPr>
            <w:r>
              <w:rPr>
                <w:sz w:val="26"/>
              </w:rPr>
              <w:t>Ngữ văn, Toán, Lịch sử</w:t>
            </w:r>
          </w:p>
        </w:tc>
        <w:tc>
          <w:tcPr>
            <w:tcW w:w="1121" w:type="dxa"/>
          </w:tcPr>
          <w:p>
            <w:pPr>
              <w:pStyle w:val="TableParagraph"/>
              <w:spacing w:before="13"/>
              <w:ind w:left="331" w:right="290"/>
              <w:rPr>
                <w:sz w:val="26"/>
              </w:rPr>
            </w:pPr>
            <w:r>
              <w:rPr>
                <w:sz w:val="26"/>
              </w:rPr>
              <w:t>C03</w:t>
            </w:r>
          </w:p>
        </w:tc>
        <w:tc>
          <w:tcPr>
            <w:tcW w:w="1958" w:type="dxa"/>
          </w:tcPr>
          <w:p>
            <w:pPr>
              <w:pStyle w:val="TableParagraph"/>
              <w:spacing w:line="291" w:lineRule="exact"/>
              <w:ind w:left="120" w:right="116"/>
              <w:rPr>
                <w:sz w:val="26"/>
              </w:rPr>
            </w:pPr>
            <w:r>
              <w:rPr>
                <w:sz w:val="26"/>
              </w:rPr>
              <w:t>18.0</w:t>
            </w:r>
          </w:p>
        </w:tc>
        <w:tc>
          <w:tcPr>
            <w:tcW w:w="2662" w:type="dxa"/>
          </w:tcPr>
          <w:p>
            <w:pPr>
              <w:pStyle w:val="TableParagraph"/>
              <w:spacing w:line="291" w:lineRule="exact"/>
              <w:ind w:left="240" w:right="232"/>
              <w:rPr>
                <w:sz w:val="26"/>
              </w:rPr>
            </w:pPr>
            <w:r>
              <w:rPr>
                <w:sz w:val="26"/>
              </w:rPr>
              <w:t>12.0</w:t>
            </w:r>
          </w:p>
        </w:tc>
      </w:tr>
      <w:tr>
        <w:trPr>
          <w:trHeight w:val="400" w:hRule="atLeast"/>
        </w:trPr>
        <w:tc>
          <w:tcPr>
            <w:tcW w:w="727" w:type="dxa"/>
          </w:tcPr>
          <w:p>
            <w:pPr>
              <w:pStyle w:val="TableParagraph"/>
              <w:spacing w:before="16"/>
              <w:rPr>
                <w:sz w:val="26"/>
              </w:rPr>
            </w:pPr>
            <w:r>
              <w:rPr>
                <w:w w:val="99"/>
                <w:sz w:val="26"/>
              </w:rPr>
              <w:t>6</w:t>
            </w:r>
          </w:p>
        </w:tc>
        <w:tc>
          <w:tcPr>
            <w:tcW w:w="3192" w:type="dxa"/>
          </w:tcPr>
          <w:p>
            <w:pPr>
              <w:pStyle w:val="TableParagraph"/>
              <w:spacing w:before="16"/>
              <w:ind w:left="105"/>
              <w:jc w:val="left"/>
              <w:rPr>
                <w:sz w:val="26"/>
              </w:rPr>
            </w:pPr>
            <w:r>
              <w:rPr>
                <w:sz w:val="26"/>
              </w:rPr>
              <w:t>Toán, Ngữ văn, Tiếng Anh</w:t>
            </w:r>
          </w:p>
        </w:tc>
        <w:tc>
          <w:tcPr>
            <w:tcW w:w="1121" w:type="dxa"/>
          </w:tcPr>
          <w:p>
            <w:pPr>
              <w:pStyle w:val="TableParagraph"/>
              <w:spacing w:before="16"/>
              <w:ind w:left="332" w:right="290"/>
              <w:rPr>
                <w:sz w:val="26"/>
              </w:rPr>
            </w:pPr>
            <w:r>
              <w:rPr>
                <w:sz w:val="26"/>
              </w:rPr>
              <w:t>D01</w:t>
            </w:r>
          </w:p>
        </w:tc>
        <w:tc>
          <w:tcPr>
            <w:tcW w:w="1958" w:type="dxa"/>
          </w:tcPr>
          <w:p>
            <w:pPr>
              <w:pStyle w:val="TableParagraph"/>
              <w:spacing w:line="294" w:lineRule="exact"/>
              <w:ind w:left="120" w:right="116"/>
              <w:rPr>
                <w:sz w:val="26"/>
              </w:rPr>
            </w:pPr>
            <w:r>
              <w:rPr>
                <w:sz w:val="26"/>
              </w:rPr>
              <w:t>18.0</w:t>
            </w:r>
          </w:p>
        </w:tc>
        <w:tc>
          <w:tcPr>
            <w:tcW w:w="2662" w:type="dxa"/>
          </w:tcPr>
          <w:p>
            <w:pPr>
              <w:pStyle w:val="TableParagraph"/>
              <w:spacing w:line="294" w:lineRule="exact"/>
              <w:ind w:left="240" w:right="232"/>
              <w:rPr>
                <w:sz w:val="26"/>
              </w:rPr>
            </w:pPr>
            <w:r>
              <w:rPr>
                <w:sz w:val="26"/>
              </w:rPr>
              <w:t>12.0</w:t>
            </w:r>
          </w:p>
        </w:tc>
      </w:tr>
    </w:tbl>
    <w:p>
      <w:pPr>
        <w:spacing w:after="0" w:line="294" w:lineRule="exact"/>
        <w:rPr>
          <w:sz w:val="26"/>
        </w:rPr>
        <w:sectPr>
          <w:type w:val="continuous"/>
          <w:pgSz w:w="11910" w:h="16840"/>
          <w:pgMar w:top="880" w:bottom="280" w:left="680" w:right="820"/>
        </w:sectPr>
      </w:pPr>
    </w:p>
    <w:p>
      <w:pPr>
        <w:pStyle w:val="BodyText"/>
        <w:spacing w:line="288" w:lineRule="auto" w:before="63"/>
        <w:ind w:right="27" w:firstLine="566"/>
      </w:pPr>
      <w:r>
        <w:rPr>
          <w:b/>
        </w:rPr>
        <w:t>Điều 2</w:t>
      </w:r>
      <w:r>
        <w:rPr/>
        <w:t>: Hội đồng tuyển sinh có trách nhiệm thông báo cho học sinh trúng truyển và làm thủ tục nhập học theo quy định.</w:t>
      </w:r>
    </w:p>
    <w:p>
      <w:pPr>
        <w:pStyle w:val="BodyText"/>
        <w:spacing w:before="1"/>
        <w:ind w:left="1305"/>
      </w:pPr>
      <w:r>
        <w:rPr>
          <w:b/>
        </w:rPr>
        <w:t>Điều 3: </w:t>
      </w:r>
      <w:r>
        <w:rPr/>
        <w:t>Quyết định này có hiệu lực kể từ ngày ký.</w:t>
      </w:r>
    </w:p>
    <w:p>
      <w:pPr>
        <w:pStyle w:val="BodyText"/>
        <w:spacing w:line="288" w:lineRule="auto" w:before="61"/>
        <w:ind w:firstLine="566"/>
      </w:pPr>
      <w:r>
        <w:rPr/>
        <w:t>Các ông (bà) có tên trong danh sách Hội đồng tuyển sinh và trưởng các đơn vị có liên quan chịu trách nhiệm thi hành Quyết định này.</w:t>
      </w:r>
    </w:p>
    <w:p>
      <w:pPr>
        <w:pStyle w:val="BodyText"/>
        <w:spacing w:before="3"/>
        <w:ind w:left="0"/>
        <w:rPr>
          <w:sz w:val="28"/>
        </w:rPr>
      </w:pPr>
    </w:p>
    <w:p>
      <w:pPr>
        <w:spacing w:after="0"/>
        <w:rPr>
          <w:sz w:val="28"/>
        </w:rPr>
        <w:sectPr>
          <w:pgSz w:w="11910" w:h="16840"/>
          <w:pgMar w:top="880" w:bottom="280" w:left="680" w:right="820"/>
        </w:sectPr>
      </w:pPr>
    </w:p>
    <w:p>
      <w:pPr>
        <w:spacing w:line="275" w:lineRule="exact" w:before="111"/>
        <w:ind w:left="462" w:right="0" w:firstLine="0"/>
        <w:jc w:val="left"/>
        <w:rPr>
          <w:b/>
          <w:i/>
          <w:sz w:val="24"/>
        </w:rPr>
      </w:pPr>
      <w:r>
        <w:rPr>
          <w:b/>
          <w:i/>
          <w:sz w:val="24"/>
        </w:rPr>
        <w:t>Nơi nhận:</w:t>
      </w:r>
    </w:p>
    <w:p>
      <w:pPr>
        <w:pStyle w:val="ListParagraph"/>
        <w:numPr>
          <w:ilvl w:val="0"/>
          <w:numId w:val="1"/>
        </w:numPr>
        <w:tabs>
          <w:tab w:pos="809" w:val="left" w:leader="none"/>
        </w:tabs>
        <w:spacing w:line="251" w:lineRule="exact" w:before="0" w:after="0"/>
        <w:ind w:left="808" w:right="0" w:hanging="125"/>
        <w:jc w:val="left"/>
        <w:rPr>
          <w:sz w:val="22"/>
        </w:rPr>
      </w:pPr>
      <w:r>
        <w:rPr>
          <w:sz w:val="22"/>
        </w:rPr>
        <w:t>Như điều 3;</w:t>
      </w:r>
    </w:p>
    <w:p>
      <w:pPr>
        <w:pStyle w:val="ListParagraph"/>
        <w:numPr>
          <w:ilvl w:val="0"/>
          <w:numId w:val="1"/>
        </w:numPr>
        <w:tabs>
          <w:tab w:pos="809" w:val="left" w:leader="none"/>
        </w:tabs>
        <w:spacing w:line="252" w:lineRule="exact" w:before="0" w:after="0"/>
        <w:ind w:left="808" w:right="0" w:hanging="125"/>
        <w:jc w:val="left"/>
        <w:rPr>
          <w:sz w:val="22"/>
        </w:rPr>
      </w:pPr>
      <w:r>
        <w:rPr>
          <w:sz w:val="22"/>
        </w:rPr>
        <w:t>Bộ GDĐT (để b/c);</w:t>
      </w:r>
    </w:p>
    <w:p>
      <w:pPr>
        <w:pStyle w:val="ListParagraph"/>
        <w:numPr>
          <w:ilvl w:val="0"/>
          <w:numId w:val="1"/>
        </w:numPr>
        <w:tabs>
          <w:tab w:pos="809" w:val="left" w:leader="none"/>
        </w:tabs>
        <w:spacing w:line="240" w:lineRule="auto" w:before="2" w:after="0"/>
        <w:ind w:left="808" w:right="0" w:hanging="125"/>
        <w:jc w:val="left"/>
        <w:rPr>
          <w:sz w:val="22"/>
        </w:rPr>
      </w:pPr>
      <w:r>
        <w:rPr>
          <w:sz w:val="22"/>
        </w:rPr>
        <w:t>Website</w:t>
      </w:r>
      <w:r>
        <w:rPr>
          <w:spacing w:val="-1"/>
          <w:sz w:val="22"/>
        </w:rPr>
        <w:t> </w:t>
      </w:r>
      <w:r>
        <w:rPr>
          <w:sz w:val="22"/>
        </w:rPr>
        <w:t>trường;</w:t>
      </w:r>
    </w:p>
    <w:p>
      <w:pPr>
        <w:pStyle w:val="ListParagraph"/>
        <w:numPr>
          <w:ilvl w:val="0"/>
          <w:numId w:val="1"/>
        </w:numPr>
        <w:tabs>
          <w:tab w:pos="809" w:val="left" w:leader="none"/>
        </w:tabs>
        <w:spacing w:line="240" w:lineRule="auto" w:before="6" w:after="0"/>
        <w:ind w:left="808" w:right="0" w:hanging="125"/>
        <w:jc w:val="left"/>
        <w:rPr>
          <w:sz w:val="22"/>
        </w:rPr>
      </w:pPr>
      <w:r>
        <w:rPr>
          <w:sz w:val="22"/>
        </w:rPr>
        <w:t>Lưu: VT, Phòng</w:t>
      </w:r>
      <w:r>
        <w:rPr>
          <w:spacing w:val="-6"/>
          <w:sz w:val="22"/>
        </w:rPr>
        <w:t> </w:t>
      </w:r>
      <w:r>
        <w:rPr>
          <w:sz w:val="22"/>
        </w:rPr>
        <w:t>BDQLCL.</w:t>
      </w:r>
    </w:p>
    <w:p>
      <w:pPr>
        <w:spacing w:line="280" w:lineRule="auto" w:before="90"/>
        <w:ind w:left="462" w:right="194" w:firstLine="0"/>
        <w:jc w:val="center"/>
        <w:rPr>
          <w:b/>
          <w:sz w:val="24"/>
        </w:rPr>
      </w:pPr>
      <w:r>
        <w:rPr/>
        <w:br w:type="column"/>
      </w:r>
      <w:r>
        <w:rPr>
          <w:b/>
          <w:sz w:val="24"/>
        </w:rPr>
        <w:t>CHỦ TỊCH HỘI ĐỒNG TUYỂN SINH HIỆU TRƯỞNG</w:t>
      </w:r>
    </w:p>
    <w:p>
      <w:pPr>
        <w:pStyle w:val="BodyText"/>
        <w:ind w:left="0"/>
        <w:rPr>
          <w:b/>
          <w:sz w:val="29"/>
        </w:rPr>
      </w:pPr>
    </w:p>
    <w:p>
      <w:pPr>
        <w:spacing w:before="0"/>
        <w:ind w:left="325" w:right="194" w:firstLine="0"/>
        <w:jc w:val="center"/>
        <w:rPr>
          <w:sz w:val="25"/>
        </w:rPr>
      </w:pPr>
      <w:r>
        <w:rPr>
          <w:sz w:val="25"/>
        </w:rPr>
        <w:t>(Đã ký)</w:t>
      </w:r>
    </w:p>
    <w:p>
      <w:pPr>
        <w:pStyle w:val="BodyText"/>
        <w:ind w:left="0"/>
        <w:rPr>
          <w:sz w:val="28"/>
        </w:rPr>
      </w:pPr>
    </w:p>
    <w:p>
      <w:pPr>
        <w:pStyle w:val="Heading1"/>
        <w:spacing w:before="197"/>
        <w:ind w:right="96"/>
      </w:pPr>
      <w:r>
        <w:rPr/>
        <w:t>TS. Đặng Xuân Cảnh</w:t>
      </w:r>
    </w:p>
    <w:sectPr>
      <w:type w:val="continuous"/>
      <w:pgSz w:w="11910" w:h="16840"/>
      <w:pgMar w:top="880" w:bottom="280" w:left="680" w:right="820"/>
      <w:cols w:num="2" w:equalWidth="0">
        <w:col w:w="3288" w:space="2399"/>
        <w:col w:w="472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08" w:hanging="125"/>
      </w:pPr>
      <w:rPr>
        <w:rFonts w:hint="default" w:ascii="Times New Roman" w:hAnsi="Times New Roman" w:eastAsia="Times New Roman" w:cs="Times New Roman"/>
        <w:w w:val="100"/>
        <w:sz w:val="22"/>
        <w:szCs w:val="22"/>
      </w:rPr>
    </w:lvl>
    <w:lvl w:ilvl="1">
      <w:start w:val="0"/>
      <w:numFmt w:val="bullet"/>
      <w:lvlText w:val="•"/>
      <w:lvlJc w:val="left"/>
      <w:pPr>
        <w:ind w:left="1048" w:hanging="125"/>
      </w:pPr>
      <w:rPr>
        <w:rFonts w:hint="default"/>
      </w:rPr>
    </w:lvl>
    <w:lvl w:ilvl="2">
      <w:start w:val="0"/>
      <w:numFmt w:val="bullet"/>
      <w:lvlText w:val="•"/>
      <w:lvlJc w:val="left"/>
      <w:pPr>
        <w:ind w:left="1297" w:hanging="125"/>
      </w:pPr>
      <w:rPr>
        <w:rFonts w:hint="default"/>
      </w:rPr>
    </w:lvl>
    <w:lvl w:ilvl="3">
      <w:start w:val="0"/>
      <w:numFmt w:val="bullet"/>
      <w:lvlText w:val="•"/>
      <w:lvlJc w:val="left"/>
      <w:pPr>
        <w:ind w:left="1546" w:hanging="125"/>
      </w:pPr>
      <w:rPr>
        <w:rFonts w:hint="default"/>
      </w:rPr>
    </w:lvl>
    <w:lvl w:ilvl="4">
      <w:start w:val="0"/>
      <w:numFmt w:val="bullet"/>
      <w:lvlText w:val="•"/>
      <w:lvlJc w:val="left"/>
      <w:pPr>
        <w:ind w:left="1794" w:hanging="125"/>
      </w:pPr>
      <w:rPr>
        <w:rFonts w:hint="default"/>
      </w:rPr>
    </w:lvl>
    <w:lvl w:ilvl="5">
      <w:start w:val="0"/>
      <w:numFmt w:val="bullet"/>
      <w:lvlText w:val="•"/>
      <w:lvlJc w:val="left"/>
      <w:pPr>
        <w:ind w:left="2043" w:hanging="125"/>
      </w:pPr>
      <w:rPr>
        <w:rFonts w:hint="default"/>
      </w:rPr>
    </w:lvl>
    <w:lvl w:ilvl="6">
      <w:start w:val="0"/>
      <w:numFmt w:val="bullet"/>
      <w:lvlText w:val="•"/>
      <w:lvlJc w:val="left"/>
      <w:pPr>
        <w:ind w:left="2292" w:hanging="125"/>
      </w:pPr>
      <w:rPr>
        <w:rFonts w:hint="default"/>
      </w:rPr>
    </w:lvl>
    <w:lvl w:ilvl="7">
      <w:start w:val="0"/>
      <w:numFmt w:val="bullet"/>
      <w:lvlText w:val="•"/>
      <w:lvlJc w:val="left"/>
      <w:pPr>
        <w:ind w:left="2541" w:hanging="125"/>
      </w:pPr>
      <w:rPr>
        <w:rFonts w:hint="default"/>
      </w:rPr>
    </w:lvl>
    <w:lvl w:ilvl="8">
      <w:start w:val="0"/>
      <w:numFmt w:val="bullet"/>
      <w:lvlText w:val="•"/>
      <w:lvlJc w:val="left"/>
      <w:pPr>
        <w:ind w:left="2789" w:hanging="1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738"/>
    </w:pPr>
    <w:rPr>
      <w:rFonts w:ascii="Times New Roman" w:hAnsi="Times New Roman" w:eastAsia="Times New Roman" w:cs="Times New Roman"/>
      <w:sz w:val="26"/>
      <w:szCs w:val="26"/>
    </w:rPr>
  </w:style>
  <w:style w:styleId="Heading1" w:type="paragraph">
    <w:name w:val="Heading 1"/>
    <w:basedOn w:val="Normal"/>
    <w:uiPriority w:val="1"/>
    <w:qFormat/>
    <w:pPr>
      <w:ind w:left="462"/>
      <w:jc w:val="center"/>
      <w:outlineLvl w:val="1"/>
    </w:pPr>
    <w:rPr>
      <w:rFonts w:ascii="Times New Roman" w:hAnsi="Times New Roman" w:eastAsia="Times New Roman" w:cs="Times New Roman"/>
      <w:b/>
      <w:bCs/>
      <w:sz w:val="26"/>
      <w:szCs w:val="26"/>
    </w:rPr>
  </w:style>
  <w:style w:styleId="ListParagraph" w:type="paragraph">
    <w:name w:val="List Paragraph"/>
    <w:basedOn w:val="Normal"/>
    <w:uiPriority w:val="1"/>
    <w:qFormat/>
    <w:pPr>
      <w:ind w:left="808" w:hanging="125"/>
    </w:pPr>
    <w:rPr>
      <w:rFonts w:ascii="Times New Roman" w:hAnsi="Times New Roman" w:eastAsia="Times New Roman" w:cs="Times New Roman"/>
    </w:rPr>
  </w:style>
  <w:style w:styleId="TableParagraph" w:type="paragraph">
    <w:name w:val="Table Paragraph"/>
    <w:basedOn w:val="Normal"/>
    <w:uiPriority w:val="1"/>
    <w:qFormat/>
    <w:pPr>
      <w:ind w:left="79"/>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RƯỜNG ĐẠI HỌC THUỶ LỢI</dc:title>
  <dcterms:created xsi:type="dcterms:W3CDTF">2018-08-24T15:02:42Z</dcterms:created>
  <dcterms:modified xsi:type="dcterms:W3CDTF">2018-08-24T15:02:42Z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Microsoft® Word 2016</vt:lpwstr>
  </property>
  <property fmtid="{D5CDD505-2E9C-101B-9397-08002B2CF9AE}" pid="4" name="LastSaved">
    <vt:filetime>2018-08-24T00:00:00Z</vt:filetime>
  </property>
</Properties>
</file>